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65165" w14:textId="657A0E86" w:rsidR="00F17E25" w:rsidRPr="004869E2" w:rsidRDefault="00875D1A" w:rsidP="00F17E25">
      <w:pPr>
        <w:spacing w:line="240" w:lineRule="auto"/>
        <w:rPr>
          <w:rFonts w:ascii="Times New Roman" w:hAnsi="Times New Roman" w:cs="Times New Roman"/>
          <w:sz w:val="24"/>
          <w:szCs w:val="24"/>
        </w:rPr>
      </w:pPr>
      <w:r w:rsidRPr="009B66E3">
        <w:rPr>
          <w:rFonts w:ascii="Arial" w:hAnsi="Arial" w:cs="Arial"/>
          <w:sz w:val="24"/>
          <w:szCs w:val="24"/>
        </w:rPr>
        <w:tab/>
      </w:r>
      <w:bookmarkStart w:id="0" w:name="_GoBack"/>
      <w:r w:rsidR="00F17E25" w:rsidRPr="004869E2">
        <w:rPr>
          <w:rFonts w:ascii="Times New Roman" w:hAnsi="Times New Roman" w:cs="Times New Roman"/>
          <w:sz w:val="24"/>
          <w:szCs w:val="24"/>
        </w:rPr>
        <w:t xml:space="preserve">Studies have been conducted regarding the several sides affecting the disparities in the cardiac care of women as opposed to men’s. In women, the mortality rate of cardiovascular disease (CVD) has remained greater compared to men for the past 47 years. In the United States, it accounts for the greatest mortality rate in women accounting for as many as 900,000 in 2003 (Kent, Patel, &amp; Valera, 2012, p. 557). Although mortality rates have decreased in the past decade related to the increased awareness, focus on women’s cardiovascular disease risks, and the establishment of evidence-based treatments, women still are more likely to be undertreated compared to men. This assignment will discuss a small fraction of aspects that </w:t>
      </w:r>
      <w:proofErr w:type="gramStart"/>
      <w:r w:rsidR="00F17E25" w:rsidRPr="004869E2">
        <w:rPr>
          <w:rFonts w:ascii="Times New Roman" w:hAnsi="Times New Roman" w:cs="Times New Roman"/>
          <w:sz w:val="24"/>
          <w:szCs w:val="24"/>
        </w:rPr>
        <w:t>have an effect on</w:t>
      </w:r>
      <w:proofErr w:type="gramEnd"/>
      <w:r w:rsidR="00F17E25" w:rsidRPr="004869E2">
        <w:rPr>
          <w:rFonts w:ascii="Times New Roman" w:hAnsi="Times New Roman" w:cs="Times New Roman"/>
          <w:sz w:val="24"/>
          <w:szCs w:val="24"/>
        </w:rPr>
        <w:t xml:space="preserve"> women’s cardiac health and clinical presentations and treatment along with nursing interventions.</w:t>
      </w:r>
      <w:r w:rsidR="00751C92" w:rsidRPr="004869E2">
        <w:rPr>
          <w:rFonts w:ascii="Times New Roman" w:hAnsi="Times New Roman" w:cs="Times New Roman"/>
          <w:sz w:val="24"/>
          <w:szCs w:val="24"/>
        </w:rPr>
        <w:t xml:space="preserve"> </w:t>
      </w:r>
    </w:p>
    <w:p w14:paraId="652D5380" w14:textId="77777777" w:rsidR="00F17E25" w:rsidRPr="004869E2" w:rsidRDefault="00F17E25" w:rsidP="00F17E25">
      <w:pPr>
        <w:spacing w:line="240" w:lineRule="auto"/>
        <w:rPr>
          <w:rFonts w:ascii="Times New Roman" w:hAnsi="Times New Roman" w:cs="Times New Roman"/>
          <w:sz w:val="24"/>
          <w:szCs w:val="24"/>
        </w:rPr>
      </w:pPr>
      <w:r w:rsidRPr="004869E2">
        <w:rPr>
          <w:rFonts w:ascii="Times New Roman" w:hAnsi="Times New Roman" w:cs="Times New Roman"/>
          <w:sz w:val="24"/>
          <w:szCs w:val="24"/>
        </w:rPr>
        <w:t>Coronary heart disease (CHD) is amongst the few cardiovascular risks that afflict 6.6 million women in the United States every year. It is the primary cause of morbidity and mortality in women. From this total, 2.7 million have a history of a Myocardial Infarction (MI) with a total amount of 53,000 deaths (Mehta et al., 2016, p. 2). Also, women are most likely to have unusual pathophysiological mechanisms of CHD. This unusual mechanism is in part due to estrogen influences in CHD. The American Heart association states that population studies show that estrogen depletion at menopause increases endothelial dysfunction and lipid disposition in the vasculature, which precipitates the development of atherosclerosis over time. Despite the effects of atherosclerosis, evidence-based guidelines do not recommend post-menopausal hormone therapy for treatment because it does not prevent the progression of the established disease and it precipitates CHD in older post-menopausal women. Although there is a slightly lower prevalence of Heart Failure in women than men, women are usually older having more likely a preserved systolic function heart failure.</w:t>
      </w:r>
    </w:p>
    <w:p w14:paraId="16E93E1A" w14:textId="77777777" w:rsidR="00F17E25" w:rsidRPr="004869E2" w:rsidRDefault="00F17E25" w:rsidP="00F17E25">
      <w:pPr>
        <w:spacing w:line="240" w:lineRule="auto"/>
        <w:rPr>
          <w:rFonts w:ascii="Times New Roman" w:hAnsi="Times New Roman" w:cs="Times New Roman"/>
          <w:sz w:val="24"/>
          <w:szCs w:val="24"/>
        </w:rPr>
      </w:pPr>
      <w:r w:rsidRPr="004869E2">
        <w:rPr>
          <w:rFonts w:ascii="Times New Roman" w:hAnsi="Times New Roman" w:cs="Times New Roman"/>
          <w:sz w:val="24"/>
          <w:szCs w:val="24"/>
        </w:rPr>
        <w:t>Scientific statements by the American Heart Association explain that there is a higher prevalence of CVD due to risk factors such diabetes mellitus, hypertension, cigarette smoking and depression in women compared to men. Many of these risk factors go undiagnosed and undertreated by health care providers. One-third of women in the united stated are slightly obese and 7% are extremely obese with a BMI greater than 40 (Mehta et al., 2016, p.6). Obesity is most prevalent in 69% of African-American women. The prevalence of obesity is increased by 6.6% among women over the age of 60. Cigarette smoking is the single most preventable and the foremost cause of heart disease in women under the age of 55. The risk is reduced within 1 to 2 years from smoking cessation and falls to the level of nonsmokers within 10 to 15 years. Hypertension (HTN) is another major risk factor for MI in 36% of women. In older women, isolated systolic hypertension is the most common form of HTN. Women with a systolic blood pressure greater than 185 mm Hg had a 3-fold increase in cardiac death compared with men. Yet national surveys still show lower rates with a slow increase of HTN awareness and treatment in women. Lastly depression and other psychological factors that influence the onset of ischemic heart disease in women. A study conducted by INTERHEART states that exposure to risk factors including depression, home/work stress, and major life events are significantly associated with acute MI in women with an adjusted odd ratio of 3.5(Mehta et al., 2016, p. 7). Another study conducted by VIRGO Young women compared with men had higher stress scores. The women were more likely to report stressful life events. Young women have 60% greater odds of having significant depressive symptoms compared with young men. MI risks increased by at least 50% with a ͌2-fold increased prevalence related to depression (Mehta et al., 2016, p. 7).</w:t>
      </w:r>
    </w:p>
    <w:p w14:paraId="1D145FFB" w14:textId="77777777" w:rsidR="0076078A" w:rsidRPr="004869E2" w:rsidRDefault="00F17E25" w:rsidP="00F17E25">
      <w:pPr>
        <w:spacing w:line="240" w:lineRule="auto"/>
        <w:rPr>
          <w:rFonts w:ascii="Times New Roman" w:hAnsi="Times New Roman" w:cs="Times New Roman"/>
          <w:sz w:val="24"/>
          <w:szCs w:val="24"/>
        </w:rPr>
      </w:pPr>
      <w:r w:rsidRPr="004869E2">
        <w:rPr>
          <w:rFonts w:ascii="Times New Roman" w:hAnsi="Times New Roman" w:cs="Times New Roman"/>
          <w:sz w:val="24"/>
          <w:szCs w:val="24"/>
        </w:rPr>
        <w:lastRenderedPageBreak/>
        <w:t xml:space="preserve">A national health interview survey conducted in 2009, showed a gender difference in the use of preventative care with 25% of men having no medical office visits compared to 12% of women. Although women are more proactive than men in the use of preventative care, there are still disparities between both genders when it comes to the diagnosis and treatment options. According to the journal of clinical nursing, several studies have found that women receive less treatment regardless of the risk of mortality in their heart condition. It was found that there is a delay in the procedures received in women with CVD. For example, a study was conducted to patients with acute coronary syndromes in the Medical complex of Navarra Spain’s emergency department. 596 patients were treated with a total of 71.8% (n=428) being men and the remaining 28.2% (168) being women concluded this matter. The study showed that a stress test performed to detect ischemia was requested for 47.3% of men and 12.7% of women. In relation to emergency treatment, </w:t>
      </w:r>
      <w:proofErr w:type="spellStart"/>
      <w:r w:rsidRPr="004869E2">
        <w:rPr>
          <w:rFonts w:ascii="Times New Roman" w:hAnsi="Times New Roman" w:cs="Times New Roman"/>
          <w:sz w:val="24"/>
          <w:szCs w:val="24"/>
        </w:rPr>
        <w:t>antiplatelets</w:t>
      </w:r>
      <w:proofErr w:type="spellEnd"/>
      <w:r w:rsidRPr="004869E2">
        <w:rPr>
          <w:rFonts w:ascii="Times New Roman" w:hAnsi="Times New Roman" w:cs="Times New Roman"/>
          <w:sz w:val="24"/>
          <w:szCs w:val="24"/>
        </w:rPr>
        <w:t xml:space="preserve"> were administered to 68.4% of men 22.7% of women, beta blockers given to 70% of men and 25.4% of women and so forth. A big delay in the treatment of women is observed, primarily being associated with advanced age, sex, and the onset of symptoms. Women tend to present with atypical or non-angina pain than men, and women are more likely to present with neck, jaw, or back pain, fatigue, and dyspnea (Kent, Patel, &amp; Valera, 2012, p. 557). Women are less likely to receive invasive or noninvasive testing following presentation to the ER with symptoms of chest pain. The Sinai Journal of Medicine states that in terms of treatment for Coronary Artery Disease, men with symptoms of chest pain are approached and treated more aggressively and are more likely to be admitted to the intensive care unit than women with similar complaints.</w:t>
      </w:r>
      <w:r w:rsidRPr="004869E2">
        <w:rPr>
          <w:rFonts w:ascii="Times New Roman" w:hAnsi="Times New Roman" w:cs="Times New Roman"/>
          <w:sz w:val="24"/>
          <w:szCs w:val="24"/>
        </w:rPr>
        <w:t xml:space="preserve"> </w:t>
      </w:r>
    </w:p>
    <w:p w14:paraId="41CC2BD9" w14:textId="4B75D572" w:rsidR="0046180B" w:rsidRDefault="0076078A" w:rsidP="0076078A">
      <w:pPr>
        <w:spacing w:line="240" w:lineRule="auto"/>
        <w:ind w:firstLine="720"/>
        <w:rPr>
          <w:rFonts w:ascii="Times New Roman" w:hAnsi="Times New Roman" w:cs="Times New Roman"/>
          <w:noProof/>
          <w:sz w:val="24"/>
          <w:szCs w:val="24"/>
        </w:rPr>
      </w:pPr>
      <w:r w:rsidRPr="004869E2">
        <w:rPr>
          <w:rFonts w:ascii="Times New Roman" w:hAnsi="Times New Roman" w:cs="Times New Roman"/>
          <w:sz w:val="24"/>
          <w:szCs w:val="24"/>
        </w:rPr>
        <w:t>T</w:t>
      </w:r>
      <w:r w:rsidR="000E54BC" w:rsidRPr="004869E2">
        <w:rPr>
          <w:rFonts w:ascii="Times New Roman" w:hAnsi="Times New Roman" w:cs="Times New Roman"/>
          <w:sz w:val="24"/>
          <w:szCs w:val="24"/>
        </w:rPr>
        <w:t xml:space="preserve">he </w:t>
      </w:r>
      <w:r w:rsidR="004869E2" w:rsidRPr="004869E2">
        <w:rPr>
          <w:rFonts w:ascii="Times New Roman" w:hAnsi="Times New Roman" w:cs="Times New Roman"/>
          <w:sz w:val="24"/>
          <w:szCs w:val="24"/>
        </w:rPr>
        <w:t>difference</w:t>
      </w:r>
      <w:r w:rsidR="000E54BC" w:rsidRPr="004869E2">
        <w:rPr>
          <w:rFonts w:ascii="Times New Roman" w:hAnsi="Times New Roman" w:cs="Times New Roman"/>
          <w:sz w:val="24"/>
          <w:szCs w:val="24"/>
        </w:rPr>
        <w:t xml:space="preserve"> may be due to </w:t>
      </w:r>
      <w:r w:rsidR="000E54BC" w:rsidRPr="004869E2">
        <w:rPr>
          <w:rFonts w:ascii="Times New Roman" w:hAnsi="Times New Roman" w:cs="Times New Roman"/>
          <w:noProof/>
          <w:sz w:val="24"/>
          <w:szCs w:val="24"/>
        </w:rPr>
        <w:t xml:space="preserve">medical </w:t>
      </w:r>
      <w:r w:rsidRPr="004869E2">
        <w:rPr>
          <w:rFonts w:ascii="Times New Roman" w:hAnsi="Times New Roman" w:cs="Times New Roman"/>
          <w:noProof/>
          <w:sz w:val="24"/>
          <w:szCs w:val="24"/>
        </w:rPr>
        <w:t>differences</w:t>
      </w:r>
      <w:r w:rsidRPr="004869E2">
        <w:rPr>
          <w:rFonts w:ascii="Times New Roman" w:hAnsi="Times New Roman" w:cs="Times New Roman"/>
          <w:sz w:val="24"/>
          <w:szCs w:val="24"/>
        </w:rPr>
        <w:t xml:space="preserve"> </w:t>
      </w:r>
      <w:r w:rsidR="000E54BC" w:rsidRPr="004869E2">
        <w:rPr>
          <w:rFonts w:ascii="Times New Roman" w:hAnsi="Times New Roman" w:cs="Times New Roman"/>
          <w:sz w:val="24"/>
          <w:szCs w:val="24"/>
        </w:rPr>
        <w:t xml:space="preserve">of gender </w:t>
      </w:r>
      <w:r w:rsidRPr="004869E2">
        <w:rPr>
          <w:rFonts w:ascii="Times New Roman" w:hAnsi="Times New Roman" w:cs="Times New Roman"/>
          <w:sz w:val="24"/>
          <w:szCs w:val="24"/>
        </w:rPr>
        <w:t>disparities</w:t>
      </w:r>
      <w:r w:rsidR="000E54BC" w:rsidRPr="004869E2">
        <w:rPr>
          <w:rFonts w:ascii="Times New Roman" w:hAnsi="Times New Roman" w:cs="Times New Roman"/>
          <w:sz w:val="24"/>
          <w:szCs w:val="24"/>
        </w:rPr>
        <w:t xml:space="preserve"> that </w:t>
      </w:r>
      <w:r w:rsidR="000E54BC" w:rsidRPr="004869E2">
        <w:rPr>
          <w:rFonts w:ascii="Times New Roman" w:hAnsi="Times New Roman" w:cs="Times New Roman"/>
          <w:noProof/>
          <w:sz w:val="24"/>
          <w:szCs w:val="24"/>
        </w:rPr>
        <w:t>include</w:t>
      </w:r>
      <w:r w:rsidR="000E54BC" w:rsidRPr="004869E2">
        <w:rPr>
          <w:rFonts w:ascii="Times New Roman" w:hAnsi="Times New Roman" w:cs="Times New Roman"/>
          <w:sz w:val="24"/>
          <w:szCs w:val="24"/>
        </w:rPr>
        <w:t xml:space="preserve"> under-recognition of atypical symptoms and under-appreciation of risk factors by practitioners.</w:t>
      </w:r>
      <w:r w:rsidR="009959EC" w:rsidRPr="004869E2">
        <w:rPr>
          <w:rFonts w:ascii="Times New Roman" w:hAnsi="Times New Roman" w:cs="Times New Roman"/>
          <w:sz w:val="24"/>
          <w:szCs w:val="24"/>
        </w:rPr>
        <w:t xml:space="preserve"> </w:t>
      </w:r>
      <w:r w:rsidR="004869E2" w:rsidRPr="004869E2">
        <w:rPr>
          <w:rFonts w:ascii="Times New Roman" w:hAnsi="Times New Roman" w:cs="Times New Roman"/>
          <w:noProof/>
          <w:sz w:val="24"/>
          <w:szCs w:val="24"/>
        </w:rPr>
        <w:t xml:space="preserve"> </w:t>
      </w:r>
      <w:r w:rsidR="004869E2">
        <w:rPr>
          <w:rFonts w:ascii="Times New Roman" w:hAnsi="Times New Roman" w:cs="Times New Roman"/>
          <w:noProof/>
          <w:sz w:val="24"/>
          <w:szCs w:val="24"/>
        </w:rPr>
        <w:t>Nursing interventions in i</w:t>
      </w:r>
      <w:r w:rsidR="004869E2" w:rsidRPr="004869E2">
        <w:rPr>
          <w:rFonts w:ascii="Times New Roman" w:hAnsi="Times New Roman" w:cs="Times New Roman"/>
          <w:noProof/>
          <w:sz w:val="24"/>
          <w:szCs w:val="24"/>
        </w:rPr>
        <w:t>ncreasing</w:t>
      </w:r>
      <w:r w:rsidR="004869E2">
        <w:rPr>
          <w:rFonts w:ascii="Times New Roman" w:hAnsi="Times New Roman" w:cs="Times New Roman"/>
          <w:sz w:val="24"/>
          <w:szCs w:val="24"/>
        </w:rPr>
        <w:t xml:space="preserve"> </w:t>
      </w:r>
      <w:r w:rsidR="000E54BC" w:rsidRPr="004869E2">
        <w:rPr>
          <w:rFonts w:ascii="Times New Roman" w:hAnsi="Times New Roman" w:cs="Times New Roman"/>
          <w:sz w:val="24"/>
          <w:szCs w:val="24"/>
        </w:rPr>
        <w:t xml:space="preserve">the awareness of women and healthcare providers </w:t>
      </w:r>
      <w:r w:rsidR="009959EC" w:rsidRPr="004869E2">
        <w:rPr>
          <w:rFonts w:ascii="Times New Roman" w:hAnsi="Times New Roman" w:cs="Times New Roman"/>
          <w:sz w:val="24"/>
          <w:szCs w:val="24"/>
        </w:rPr>
        <w:t>regarding</w:t>
      </w:r>
      <w:r w:rsidR="000E54BC" w:rsidRPr="004869E2">
        <w:rPr>
          <w:rFonts w:ascii="Times New Roman" w:hAnsi="Times New Roman" w:cs="Times New Roman"/>
          <w:sz w:val="24"/>
          <w:szCs w:val="24"/>
        </w:rPr>
        <w:t xml:space="preserve"> atypical symptoms and clinical presentations</w:t>
      </w:r>
      <w:r w:rsidRPr="004869E2">
        <w:rPr>
          <w:rFonts w:ascii="Times New Roman" w:hAnsi="Times New Roman" w:cs="Times New Roman"/>
          <w:sz w:val="24"/>
          <w:szCs w:val="24"/>
        </w:rPr>
        <w:t xml:space="preserve"> may </w:t>
      </w:r>
      <w:r w:rsidR="009959EC" w:rsidRPr="004869E2">
        <w:rPr>
          <w:rFonts w:ascii="Times New Roman" w:hAnsi="Times New Roman" w:cs="Times New Roman"/>
          <w:sz w:val="24"/>
          <w:szCs w:val="24"/>
        </w:rPr>
        <w:t>promote a solution</w:t>
      </w:r>
      <w:r w:rsidR="000E54BC" w:rsidRPr="004869E2">
        <w:rPr>
          <w:rFonts w:ascii="Times New Roman" w:hAnsi="Times New Roman" w:cs="Times New Roman"/>
          <w:sz w:val="24"/>
          <w:szCs w:val="24"/>
        </w:rPr>
        <w:t xml:space="preserve">. </w:t>
      </w:r>
      <w:r w:rsidR="009959EC" w:rsidRPr="004869E2">
        <w:rPr>
          <w:rFonts w:ascii="Times New Roman" w:hAnsi="Times New Roman" w:cs="Times New Roman"/>
          <w:sz w:val="24"/>
          <w:szCs w:val="24"/>
        </w:rPr>
        <w:t xml:space="preserve">The nurse should </w:t>
      </w:r>
      <w:r w:rsidR="009959EC" w:rsidRPr="004869E2">
        <w:rPr>
          <w:rFonts w:ascii="Times New Roman" w:hAnsi="Times New Roman" w:cs="Times New Roman"/>
          <w:noProof/>
          <w:sz w:val="24"/>
          <w:szCs w:val="24"/>
        </w:rPr>
        <w:t>maintain awareness in identifying risk factors of female patients so that appropriate teaching and referrals can be made if needed. Nurses have the power to raise awareness of the female patient</w:t>
      </w:r>
      <w:r w:rsidR="004869E2">
        <w:rPr>
          <w:rFonts w:ascii="Times New Roman" w:hAnsi="Times New Roman" w:cs="Times New Roman"/>
          <w:noProof/>
          <w:sz w:val="24"/>
          <w:szCs w:val="24"/>
        </w:rPr>
        <w:t xml:space="preserve"> at risk</w:t>
      </w:r>
      <w:r w:rsidR="00586223" w:rsidRPr="004869E2">
        <w:rPr>
          <w:rFonts w:ascii="Times New Roman" w:hAnsi="Times New Roman" w:cs="Times New Roman"/>
          <w:noProof/>
          <w:sz w:val="24"/>
          <w:szCs w:val="24"/>
        </w:rPr>
        <w:t xml:space="preserve">. The nurse should also share </w:t>
      </w:r>
      <w:r w:rsidR="004869E2">
        <w:rPr>
          <w:rFonts w:ascii="Times New Roman" w:hAnsi="Times New Roman" w:cs="Times New Roman"/>
          <w:noProof/>
          <w:sz w:val="24"/>
          <w:szCs w:val="24"/>
        </w:rPr>
        <w:t xml:space="preserve">evidence-based practice </w:t>
      </w:r>
      <w:r w:rsidR="00586223" w:rsidRPr="004869E2">
        <w:rPr>
          <w:rFonts w:ascii="Times New Roman" w:hAnsi="Times New Roman" w:cs="Times New Roman"/>
          <w:noProof/>
          <w:sz w:val="24"/>
          <w:szCs w:val="24"/>
        </w:rPr>
        <w:t xml:space="preserve">knowledge about risk factors and </w:t>
      </w:r>
      <w:r w:rsidR="004869E2">
        <w:rPr>
          <w:rFonts w:ascii="Times New Roman" w:hAnsi="Times New Roman" w:cs="Times New Roman"/>
          <w:noProof/>
          <w:sz w:val="24"/>
          <w:szCs w:val="24"/>
        </w:rPr>
        <w:t xml:space="preserve">atypical </w:t>
      </w:r>
      <w:r w:rsidR="00586223" w:rsidRPr="004869E2">
        <w:rPr>
          <w:rFonts w:ascii="Times New Roman" w:hAnsi="Times New Roman" w:cs="Times New Roman"/>
          <w:noProof/>
          <w:sz w:val="24"/>
          <w:szCs w:val="24"/>
        </w:rPr>
        <w:t xml:space="preserve">symptoms of CVD with the patient’s healthcare provider so appropriate diagnosis, lab </w:t>
      </w:r>
      <w:r w:rsidR="00586223" w:rsidRPr="009247F7">
        <w:rPr>
          <w:rFonts w:ascii="Times New Roman" w:hAnsi="Times New Roman" w:cs="Times New Roman"/>
          <w:noProof/>
          <w:sz w:val="24"/>
          <w:szCs w:val="24"/>
        </w:rPr>
        <w:t>test</w:t>
      </w:r>
      <w:r w:rsidR="009D311C" w:rsidRPr="009247F7">
        <w:rPr>
          <w:rFonts w:ascii="Times New Roman" w:hAnsi="Times New Roman" w:cs="Times New Roman"/>
          <w:noProof/>
          <w:sz w:val="24"/>
          <w:szCs w:val="24"/>
        </w:rPr>
        <w:t>,</w:t>
      </w:r>
      <w:r w:rsidR="00586223" w:rsidRPr="004869E2">
        <w:rPr>
          <w:rFonts w:ascii="Times New Roman" w:hAnsi="Times New Roman" w:cs="Times New Roman"/>
          <w:noProof/>
          <w:sz w:val="24"/>
          <w:szCs w:val="24"/>
        </w:rPr>
        <w:t xml:space="preserve"> and treatments are performed.</w:t>
      </w:r>
      <w:r w:rsidR="004869E2" w:rsidRPr="004869E2">
        <w:rPr>
          <w:rFonts w:ascii="Times New Roman" w:hAnsi="Times New Roman" w:cs="Times New Roman"/>
          <w:noProof/>
          <w:sz w:val="24"/>
          <w:szCs w:val="24"/>
        </w:rPr>
        <w:t xml:space="preserve"> </w:t>
      </w:r>
      <w:r w:rsidR="00961CAE" w:rsidRPr="004869E2">
        <w:rPr>
          <w:rFonts w:ascii="Times New Roman" w:hAnsi="Times New Roman" w:cs="Times New Roman"/>
          <w:noProof/>
          <w:sz w:val="24"/>
          <w:szCs w:val="24"/>
        </w:rPr>
        <w:t xml:space="preserve">Prevention and teaching </w:t>
      </w:r>
      <w:r w:rsidR="004869E2" w:rsidRPr="004869E2">
        <w:rPr>
          <w:rFonts w:ascii="Times New Roman" w:hAnsi="Times New Roman" w:cs="Times New Roman"/>
          <w:noProof/>
          <w:sz w:val="24"/>
          <w:szCs w:val="24"/>
        </w:rPr>
        <w:t>are</w:t>
      </w:r>
      <w:r w:rsidR="00961CAE" w:rsidRPr="004869E2">
        <w:rPr>
          <w:rFonts w:ascii="Times New Roman" w:hAnsi="Times New Roman" w:cs="Times New Roman"/>
          <w:noProof/>
          <w:sz w:val="24"/>
          <w:szCs w:val="24"/>
        </w:rPr>
        <w:t xml:space="preserve"> key to reduce the risk of cardiovascular disease. The nurse should teach </w:t>
      </w:r>
      <w:r w:rsidR="004869E2" w:rsidRPr="004869E2">
        <w:rPr>
          <w:rFonts w:ascii="Times New Roman" w:hAnsi="Times New Roman" w:cs="Times New Roman"/>
          <w:noProof/>
          <w:sz w:val="24"/>
          <w:szCs w:val="24"/>
        </w:rPr>
        <w:t xml:space="preserve">health promotion actions </w:t>
      </w:r>
      <w:r w:rsidR="004869E2" w:rsidRPr="004869E2">
        <w:rPr>
          <w:sz w:val="24"/>
          <w:szCs w:val="24"/>
        </w:rPr>
        <w:t>that</w:t>
      </w:r>
      <w:r w:rsidR="009959EC" w:rsidRPr="004869E2">
        <w:rPr>
          <w:sz w:val="24"/>
          <w:szCs w:val="24"/>
        </w:rPr>
        <w:t xml:space="preserve"> </w:t>
      </w:r>
      <w:r w:rsidR="004869E2" w:rsidRPr="004869E2">
        <w:rPr>
          <w:sz w:val="24"/>
          <w:szCs w:val="24"/>
        </w:rPr>
        <w:t xml:space="preserve">will assist in reducing risks. These promotions include quit smoking, maintaining a </w:t>
      </w:r>
      <w:r w:rsidR="004869E2" w:rsidRPr="004869E2">
        <w:rPr>
          <w:noProof/>
          <w:sz w:val="24"/>
          <w:szCs w:val="24"/>
        </w:rPr>
        <w:t>normal</w:t>
      </w:r>
      <w:r w:rsidR="004869E2" w:rsidRPr="004869E2">
        <w:rPr>
          <w:sz w:val="24"/>
          <w:szCs w:val="24"/>
        </w:rPr>
        <w:t xml:space="preserve"> weight, eating right, limiting alcohol, exercise, and </w:t>
      </w:r>
      <w:r w:rsidR="004869E2" w:rsidRPr="004869E2">
        <w:rPr>
          <w:noProof/>
          <w:sz w:val="24"/>
          <w:szCs w:val="24"/>
        </w:rPr>
        <w:t>controlling</w:t>
      </w:r>
      <w:r w:rsidR="004869E2" w:rsidRPr="004869E2">
        <w:rPr>
          <w:sz w:val="24"/>
          <w:szCs w:val="24"/>
        </w:rPr>
        <w:t xml:space="preserve"> diabetes.</w:t>
      </w:r>
      <w:r w:rsidR="00F17E25" w:rsidRPr="004869E2">
        <w:rPr>
          <w:rFonts w:ascii="Times New Roman" w:hAnsi="Times New Roman" w:cs="Times New Roman"/>
          <w:noProof/>
          <w:sz w:val="24"/>
          <w:szCs w:val="24"/>
        </w:rPr>
        <w:t xml:space="preserve"> </w:t>
      </w:r>
    </w:p>
    <w:p w14:paraId="6195AA80" w14:textId="4375836B" w:rsidR="004869E2" w:rsidRPr="004869E2" w:rsidRDefault="004869E2" w:rsidP="0076078A">
      <w:pPr>
        <w:spacing w:line="240" w:lineRule="auto"/>
        <w:ind w:firstLine="720"/>
        <w:rPr>
          <w:rFonts w:ascii="Times New Roman" w:hAnsi="Times New Roman" w:cs="Times New Roman"/>
          <w:noProof/>
          <w:sz w:val="24"/>
          <w:szCs w:val="24"/>
        </w:rPr>
      </w:pPr>
      <w:r>
        <w:rPr>
          <w:rFonts w:ascii="Times New Roman" w:hAnsi="Times New Roman" w:cs="Times New Roman"/>
          <w:noProof/>
          <w:sz w:val="24"/>
          <w:szCs w:val="24"/>
        </w:rPr>
        <w:t>In conclusion</w:t>
      </w:r>
      <w:r w:rsidRPr="004869E2">
        <w:t xml:space="preserve"> </w:t>
      </w:r>
      <w:r w:rsidRPr="009D311C">
        <w:rPr>
          <w:rFonts w:ascii="Times New Roman" w:hAnsi="Times New Roman" w:cs="Times New Roman"/>
          <w:noProof/>
          <w:sz w:val="24"/>
          <w:szCs w:val="24"/>
        </w:rPr>
        <w:t>understanding</w:t>
      </w:r>
      <w:r w:rsidR="009D311C">
        <w:rPr>
          <w:rFonts w:ascii="Times New Roman" w:hAnsi="Times New Roman" w:cs="Times New Roman"/>
          <w:noProof/>
          <w:sz w:val="24"/>
          <w:szCs w:val="24"/>
        </w:rPr>
        <w:t>,</w:t>
      </w:r>
      <w:r w:rsidRPr="004869E2">
        <w:rPr>
          <w:rFonts w:ascii="Times New Roman" w:hAnsi="Times New Roman" w:cs="Times New Roman"/>
          <w:noProof/>
          <w:sz w:val="24"/>
          <w:szCs w:val="24"/>
        </w:rPr>
        <w:t xml:space="preserve"> gender differences can help improve prevent</w:t>
      </w:r>
      <w:r w:rsidR="009D311C">
        <w:rPr>
          <w:rFonts w:ascii="Times New Roman" w:hAnsi="Times New Roman" w:cs="Times New Roman"/>
          <w:noProof/>
          <w:sz w:val="24"/>
          <w:szCs w:val="24"/>
        </w:rPr>
        <w:t xml:space="preserve">ion and treatment among women. </w:t>
      </w:r>
      <w:r w:rsidRPr="004869E2">
        <w:rPr>
          <w:rFonts w:ascii="Times New Roman" w:hAnsi="Times New Roman" w:cs="Times New Roman"/>
          <w:noProof/>
          <w:sz w:val="24"/>
          <w:szCs w:val="24"/>
        </w:rPr>
        <w:t>Women should not be afraid to ask questions</w:t>
      </w:r>
      <w:r w:rsidR="009D311C">
        <w:rPr>
          <w:rFonts w:ascii="Times New Roman" w:hAnsi="Times New Roman" w:cs="Times New Roman"/>
          <w:noProof/>
          <w:sz w:val="24"/>
          <w:szCs w:val="24"/>
        </w:rPr>
        <w:t xml:space="preserve"> to they healthcare providers and </w:t>
      </w:r>
      <w:r w:rsidR="009D311C" w:rsidRPr="009D311C">
        <w:rPr>
          <w:rFonts w:ascii="Times New Roman" w:hAnsi="Times New Roman" w:cs="Times New Roman"/>
          <w:noProof/>
          <w:sz w:val="24"/>
          <w:szCs w:val="24"/>
        </w:rPr>
        <w:t>co</w:t>
      </w:r>
      <w:r w:rsidR="009D311C">
        <w:rPr>
          <w:rFonts w:ascii="Times New Roman" w:hAnsi="Times New Roman" w:cs="Times New Roman"/>
          <w:noProof/>
          <w:sz w:val="24"/>
          <w:szCs w:val="24"/>
        </w:rPr>
        <w:t>l</w:t>
      </w:r>
      <w:r w:rsidR="009D311C" w:rsidRPr="009D311C">
        <w:rPr>
          <w:rFonts w:ascii="Times New Roman" w:hAnsi="Times New Roman" w:cs="Times New Roman"/>
          <w:noProof/>
          <w:sz w:val="24"/>
          <w:szCs w:val="24"/>
        </w:rPr>
        <w:t>laboration</w:t>
      </w:r>
      <w:r w:rsidR="009D311C">
        <w:rPr>
          <w:rFonts w:ascii="Times New Roman" w:hAnsi="Times New Roman" w:cs="Times New Roman"/>
          <w:noProof/>
          <w:sz w:val="24"/>
          <w:szCs w:val="24"/>
        </w:rPr>
        <w:t xml:space="preserve"> with physician maybe </w:t>
      </w:r>
      <w:r w:rsidR="009D311C" w:rsidRPr="009D311C">
        <w:rPr>
          <w:rFonts w:ascii="Times New Roman" w:hAnsi="Times New Roman" w:cs="Times New Roman"/>
          <w:noProof/>
          <w:sz w:val="24"/>
          <w:szCs w:val="24"/>
        </w:rPr>
        <w:t>h</w:t>
      </w:r>
      <w:r w:rsidR="009D311C">
        <w:rPr>
          <w:rFonts w:ascii="Times New Roman" w:hAnsi="Times New Roman" w:cs="Times New Roman"/>
          <w:noProof/>
          <w:sz w:val="24"/>
          <w:szCs w:val="24"/>
        </w:rPr>
        <w:t xml:space="preserve">elp reduce the mortality rate and disparities </w:t>
      </w:r>
      <w:r w:rsidR="009D311C" w:rsidRPr="009D311C">
        <w:rPr>
          <w:rFonts w:ascii="Times New Roman" w:hAnsi="Times New Roman" w:cs="Times New Roman"/>
          <w:noProof/>
          <w:sz w:val="24"/>
          <w:szCs w:val="24"/>
        </w:rPr>
        <w:t>invo</w:t>
      </w:r>
      <w:r w:rsidR="009D311C">
        <w:rPr>
          <w:rFonts w:ascii="Times New Roman" w:hAnsi="Times New Roman" w:cs="Times New Roman"/>
          <w:noProof/>
          <w:sz w:val="24"/>
          <w:szCs w:val="24"/>
        </w:rPr>
        <w:t>lvi</w:t>
      </w:r>
      <w:r w:rsidR="009D311C" w:rsidRPr="009D311C">
        <w:rPr>
          <w:rFonts w:ascii="Times New Roman" w:hAnsi="Times New Roman" w:cs="Times New Roman"/>
          <w:noProof/>
          <w:sz w:val="24"/>
          <w:szCs w:val="24"/>
        </w:rPr>
        <w:t>ng</w:t>
      </w:r>
      <w:r w:rsidR="009D311C">
        <w:rPr>
          <w:rFonts w:ascii="Times New Roman" w:hAnsi="Times New Roman" w:cs="Times New Roman"/>
          <w:noProof/>
          <w:sz w:val="24"/>
          <w:szCs w:val="24"/>
        </w:rPr>
        <w:t xml:space="preserve"> </w:t>
      </w:r>
      <w:r w:rsidR="009D311C" w:rsidRPr="009D311C">
        <w:rPr>
          <w:rFonts w:ascii="Times New Roman" w:hAnsi="Times New Roman" w:cs="Times New Roman"/>
          <w:noProof/>
          <w:sz w:val="24"/>
          <w:szCs w:val="24"/>
        </w:rPr>
        <w:t>women</w:t>
      </w:r>
      <w:r w:rsidR="009D311C">
        <w:rPr>
          <w:rFonts w:ascii="Times New Roman" w:hAnsi="Times New Roman" w:cs="Times New Roman"/>
          <w:noProof/>
          <w:sz w:val="24"/>
          <w:szCs w:val="24"/>
        </w:rPr>
        <w:t>'</w:t>
      </w:r>
      <w:r w:rsidR="009D311C" w:rsidRPr="009D311C">
        <w:rPr>
          <w:rFonts w:ascii="Times New Roman" w:hAnsi="Times New Roman" w:cs="Times New Roman"/>
          <w:noProof/>
          <w:sz w:val="24"/>
          <w:szCs w:val="24"/>
        </w:rPr>
        <w:t>s</w:t>
      </w:r>
      <w:r w:rsidR="009D311C">
        <w:rPr>
          <w:rFonts w:ascii="Times New Roman" w:hAnsi="Times New Roman" w:cs="Times New Roman"/>
          <w:noProof/>
          <w:sz w:val="24"/>
          <w:szCs w:val="24"/>
        </w:rPr>
        <w:t xml:space="preserve"> cardiovascular diseases.</w:t>
      </w:r>
    </w:p>
    <w:p w14:paraId="188E8EB3" w14:textId="03A3955E" w:rsidR="00C676B1" w:rsidRPr="004869E2" w:rsidRDefault="00C676B1" w:rsidP="00771FEE">
      <w:pPr>
        <w:rPr>
          <w:rFonts w:ascii="Times New Roman" w:hAnsi="Times New Roman" w:cs="Times New Roman"/>
          <w:sz w:val="24"/>
          <w:szCs w:val="24"/>
        </w:rPr>
      </w:pPr>
      <w:r w:rsidRPr="004869E2">
        <w:rPr>
          <w:rFonts w:ascii="Times New Roman" w:hAnsi="Times New Roman" w:cs="Times New Roman"/>
          <w:noProof/>
          <w:sz w:val="24"/>
          <w:szCs w:val="24"/>
        </w:rPr>
        <w:tab/>
      </w:r>
    </w:p>
    <w:p w14:paraId="5DA51C24" w14:textId="77777777" w:rsidR="009B66E3" w:rsidRPr="004869E2" w:rsidRDefault="009B66E3" w:rsidP="009B66E3">
      <w:pPr>
        <w:spacing w:line="240" w:lineRule="auto"/>
        <w:ind w:firstLine="720"/>
        <w:rPr>
          <w:rFonts w:ascii="Times New Roman" w:hAnsi="Times New Roman" w:cs="Times New Roman"/>
          <w:sz w:val="24"/>
          <w:szCs w:val="24"/>
        </w:rPr>
      </w:pPr>
    </w:p>
    <w:p w14:paraId="7AC9DF6D" w14:textId="77777777" w:rsidR="00B77EE4" w:rsidRPr="004869E2" w:rsidRDefault="00B77EE4" w:rsidP="007F72B0">
      <w:pPr>
        <w:rPr>
          <w:rFonts w:ascii="Times New Roman" w:hAnsi="Times New Roman" w:cs="Times New Roman"/>
          <w:sz w:val="24"/>
          <w:szCs w:val="24"/>
        </w:rPr>
      </w:pPr>
    </w:p>
    <w:p w14:paraId="2D8D5FFF" w14:textId="77777777" w:rsidR="008B51F8" w:rsidRPr="004869E2" w:rsidRDefault="008B51F8" w:rsidP="00E54BF8">
      <w:pPr>
        <w:rPr>
          <w:rFonts w:ascii="Times New Roman" w:hAnsi="Times New Roman" w:cs="Times New Roman"/>
          <w:sz w:val="24"/>
          <w:szCs w:val="24"/>
        </w:rPr>
      </w:pPr>
      <w:r w:rsidRPr="004869E2">
        <w:rPr>
          <w:rFonts w:ascii="Times New Roman" w:hAnsi="Times New Roman" w:cs="Times New Roman"/>
          <w:sz w:val="24"/>
          <w:szCs w:val="24"/>
        </w:rPr>
        <w:tab/>
      </w:r>
    </w:p>
    <w:p w14:paraId="23A875CE" w14:textId="77777777" w:rsidR="00157B20" w:rsidRPr="004869E2" w:rsidRDefault="00157B20" w:rsidP="007F72B0">
      <w:pPr>
        <w:rPr>
          <w:rFonts w:ascii="Times New Roman" w:hAnsi="Times New Roman" w:cs="Times New Roman"/>
          <w:sz w:val="24"/>
          <w:szCs w:val="24"/>
        </w:rPr>
      </w:pPr>
      <w:r w:rsidRPr="004869E2">
        <w:rPr>
          <w:rFonts w:ascii="Times New Roman" w:hAnsi="Times New Roman" w:cs="Times New Roman"/>
          <w:sz w:val="24"/>
          <w:szCs w:val="24"/>
        </w:rPr>
        <w:tab/>
      </w:r>
    </w:p>
    <w:bookmarkEnd w:id="0"/>
    <w:p w14:paraId="10BC3435" w14:textId="43672C2B" w:rsidR="000F301D" w:rsidRDefault="009D311C" w:rsidP="009D311C">
      <w:pPr>
        <w:jc w:val="center"/>
        <w:rPr>
          <w:sz w:val="24"/>
          <w:szCs w:val="24"/>
        </w:rPr>
      </w:pPr>
      <w:r>
        <w:rPr>
          <w:sz w:val="24"/>
          <w:szCs w:val="24"/>
        </w:rPr>
        <w:lastRenderedPageBreak/>
        <w:t>References</w:t>
      </w:r>
    </w:p>
    <w:p w14:paraId="652900EB" w14:textId="77777777" w:rsidR="009D311C" w:rsidRDefault="009D311C" w:rsidP="009D311C">
      <w:pPr>
        <w:pStyle w:val="cpformat"/>
        <w:shd w:val="clear" w:color="auto" w:fill="FFFFFF"/>
        <w:spacing w:before="0" w:beforeAutospacing="0" w:after="0" w:afterAutospacing="0" w:line="550" w:lineRule="atLeast"/>
        <w:ind w:left="720" w:right="75" w:hanging="720"/>
        <w:rPr>
          <w:color w:val="000000"/>
        </w:rPr>
      </w:pPr>
      <w:r>
        <w:rPr>
          <w:color w:val="000000"/>
        </w:rPr>
        <w:t xml:space="preserve">Feldman, D. E., Huynh, T., Des </w:t>
      </w:r>
      <w:proofErr w:type="spellStart"/>
      <w:r>
        <w:rPr>
          <w:color w:val="000000"/>
        </w:rPr>
        <w:t>Lauriers</w:t>
      </w:r>
      <w:proofErr w:type="spellEnd"/>
      <w:r>
        <w:rPr>
          <w:color w:val="000000"/>
        </w:rPr>
        <w:t xml:space="preserve">, J., </w:t>
      </w:r>
      <w:proofErr w:type="spellStart"/>
      <w:r>
        <w:rPr>
          <w:color w:val="000000"/>
        </w:rPr>
        <w:t>Giannetti</w:t>
      </w:r>
      <w:proofErr w:type="spellEnd"/>
      <w:r>
        <w:rPr>
          <w:color w:val="000000"/>
        </w:rPr>
        <w:t xml:space="preserve">, N., </w:t>
      </w:r>
      <w:proofErr w:type="spellStart"/>
      <w:r>
        <w:rPr>
          <w:color w:val="000000"/>
        </w:rPr>
        <w:t>Frenette</w:t>
      </w:r>
      <w:proofErr w:type="spellEnd"/>
      <w:r>
        <w:rPr>
          <w:color w:val="000000"/>
        </w:rPr>
        <w:t xml:space="preserve">, M., </w:t>
      </w:r>
      <w:proofErr w:type="spellStart"/>
      <w:r>
        <w:rPr>
          <w:color w:val="000000"/>
        </w:rPr>
        <w:t>Grondin</w:t>
      </w:r>
      <w:proofErr w:type="spellEnd"/>
      <w:r>
        <w:rPr>
          <w:color w:val="000000"/>
        </w:rPr>
        <w:t xml:space="preserve">, F., … </w:t>
      </w:r>
      <w:proofErr w:type="spellStart"/>
      <w:r>
        <w:rPr>
          <w:color w:val="000000"/>
        </w:rPr>
        <w:t>Pilote</w:t>
      </w:r>
      <w:proofErr w:type="spellEnd"/>
      <w:r>
        <w:rPr>
          <w:color w:val="000000"/>
        </w:rPr>
        <w:t>, L. (2013). Gender and other disparities in referral to specialized heart failure clinics following emergency department visits.</w:t>
      </w:r>
      <w:r>
        <w:rPr>
          <w:rStyle w:val="apple-converted-space"/>
          <w:color w:val="000000"/>
        </w:rPr>
        <w:t> </w:t>
      </w:r>
      <w:r>
        <w:rPr>
          <w:rStyle w:val="Emphasis"/>
          <w:color w:val="000000"/>
        </w:rPr>
        <w:t>Journal of Women's Health</w:t>
      </w:r>
      <w:r>
        <w:rPr>
          <w:color w:val="000000"/>
        </w:rPr>
        <w:t>,</w:t>
      </w:r>
      <w:r>
        <w:rPr>
          <w:rStyle w:val="apple-converted-space"/>
          <w:color w:val="000000"/>
        </w:rPr>
        <w:t> </w:t>
      </w:r>
      <w:r>
        <w:rPr>
          <w:rStyle w:val="Emphasis"/>
          <w:color w:val="000000"/>
        </w:rPr>
        <w:t>22</w:t>
      </w:r>
      <w:r>
        <w:rPr>
          <w:color w:val="000000"/>
        </w:rPr>
        <w:t>(6), 526-531. doi:10.1089/jwh.2012.4107</w:t>
      </w:r>
    </w:p>
    <w:p w14:paraId="71152A4F" w14:textId="77777777" w:rsidR="009D311C" w:rsidRDefault="009D311C" w:rsidP="009D311C">
      <w:pPr>
        <w:pStyle w:val="cpformat"/>
        <w:shd w:val="clear" w:color="auto" w:fill="FFFFFF"/>
        <w:spacing w:before="0" w:beforeAutospacing="0" w:after="0" w:afterAutospacing="0" w:line="550" w:lineRule="atLeast"/>
        <w:ind w:left="720" w:right="75" w:hanging="720"/>
        <w:rPr>
          <w:color w:val="000000"/>
        </w:rPr>
      </w:pPr>
      <w:r>
        <w:rPr>
          <w:color w:val="000000"/>
        </w:rPr>
        <w:t>Kent, J. A., Patel, V., &amp; Valera, N. A. (2012). Gender disparities in health care.</w:t>
      </w:r>
      <w:r>
        <w:rPr>
          <w:rStyle w:val="apple-converted-space"/>
          <w:color w:val="000000"/>
        </w:rPr>
        <w:t> </w:t>
      </w:r>
      <w:r>
        <w:rPr>
          <w:rStyle w:val="Emphasis"/>
          <w:color w:val="000000"/>
        </w:rPr>
        <w:t>Mount Sinai Journal of Medicine</w:t>
      </w:r>
      <w:r>
        <w:rPr>
          <w:color w:val="000000"/>
        </w:rPr>
        <w:t>,</w:t>
      </w:r>
      <w:r>
        <w:rPr>
          <w:rStyle w:val="apple-converted-space"/>
          <w:color w:val="000000"/>
        </w:rPr>
        <w:t> </w:t>
      </w:r>
      <w:r>
        <w:rPr>
          <w:rStyle w:val="Emphasis"/>
          <w:color w:val="000000"/>
        </w:rPr>
        <w:t>79</w:t>
      </w:r>
      <w:r>
        <w:rPr>
          <w:color w:val="000000"/>
        </w:rPr>
        <w:t>, 555-559. doi:10.1002/msj.21336</w:t>
      </w:r>
    </w:p>
    <w:p w14:paraId="54050AF7" w14:textId="77777777" w:rsidR="009D311C" w:rsidRDefault="009D311C" w:rsidP="009D311C">
      <w:pPr>
        <w:pStyle w:val="cpformat"/>
        <w:shd w:val="clear" w:color="auto" w:fill="FFFFFF"/>
        <w:spacing w:before="0" w:beforeAutospacing="0" w:after="0" w:afterAutospacing="0" w:line="550" w:lineRule="atLeast"/>
        <w:ind w:left="720" w:right="75" w:hanging="720"/>
        <w:rPr>
          <w:color w:val="000000"/>
        </w:rPr>
      </w:pPr>
      <w:r>
        <w:rPr>
          <w:color w:val="000000"/>
        </w:rPr>
        <w:t xml:space="preserve">Mehta, L. S., Beckie, T. M., </w:t>
      </w:r>
      <w:proofErr w:type="spellStart"/>
      <w:r>
        <w:rPr>
          <w:color w:val="000000"/>
        </w:rPr>
        <w:t>DeVon</w:t>
      </w:r>
      <w:proofErr w:type="spellEnd"/>
      <w:r>
        <w:rPr>
          <w:color w:val="000000"/>
        </w:rPr>
        <w:t xml:space="preserve">, H. A., </w:t>
      </w:r>
      <w:proofErr w:type="spellStart"/>
      <w:r>
        <w:rPr>
          <w:color w:val="000000"/>
        </w:rPr>
        <w:t>Grines</w:t>
      </w:r>
      <w:proofErr w:type="spellEnd"/>
      <w:r>
        <w:rPr>
          <w:color w:val="000000"/>
        </w:rPr>
        <w:t xml:space="preserve">, C. L., </w:t>
      </w:r>
      <w:proofErr w:type="spellStart"/>
      <w:r>
        <w:rPr>
          <w:color w:val="000000"/>
        </w:rPr>
        <w:t>Krumholz</w:t>
      </w:r>
      <w:proofErr w:type="spellEnd"/>
      <w:r>
        <w:rPr>
          <w:color w:val="000000"/>
        </w:rPr>
        <w:t>, H. M., Johnson, M. N., … Wenger, N. K. (2016). Acute myocardial infarction in women.</w:t>
      </w:r>
      <w:r>
        <w:rPr>
          <w:rStyle w:val="apple-converted-space"/>
          <w:color w:val="000000"/>
        </w:rPr>
        <w:t> </w:t>
      </w:r>
      <w:r>
        <w:rPr>
          <w:rStyle w:val="Emphasis"/>
          <w:color w:val="000000"/>
        </w:rPr>
        <w:t>Circulation</w:t>
      </w:r>
      <w:r>
        <w:rPr>
          <w:color w:val="000000"/>
        </w:rPr>
        <w:t>,</w:t>
      </w:r>
      <w:r>
        <w:rPr>
          <w:rStyle w:val="apple-converted-space"/>
          <w:color w:val="000000"/>
        </w:rPr>
        <w:t> </w:t>
      </w:r>
      <w:r>
        <w:rPr>
          <w:rStyle w:val="Emphasis"/>
          <w:color w:val="000000"/>
        </w:rPr>
        <w:t>133</w:t>
      </w:r>
      <w:r>
        <w:rPr>
          <w:color w:val="000000"/>
        </w:rPr>
        <w:t>(9), 916-947. doi:10.1161/cir.0000000000000351</w:t>
      </w:r>
    </w:p>
    <w:p w14:paraId="332684D8" w14:textId="3137C136" w:rsidR="009D311C" w:rsidRPr="009D311C" w:rsidRDefault="009D311C" w:rsidP="009D311C">
      <w:pPr>
        <w:pStyle w:val="cpformat"/>
        <w:shd w:val="clear" w:color="auto" w:fill="FFFFFF"/>
        <w:spacing w:before="0" w:beforeAutospacing="0" w:after="0" w:afterAutospacing="0" w:line="550" w:lineRule="atLeast"/>
        <w:ind w:left="720" w:right="75" w:hanging="720"/>
        <w:rPr>
          <w:noProof/>
          <w:color w:val="000000"/>
        </w:rPr>
      </w:pPr>
      <w:r w:rsidRPr="009D311C">
        <w:rPr>
          <w:noProof/>
          <w:color w:val="000000"/>
          <w:shd w:val="clear" w:color="auto" w:fill="FFFFFF"/>
        </w:rPr>
        <w:t>Murray, S. S., &amp; McKinney, E. S. (2014).</w:t>
      </w:r>
      <w:r w:rsidRPr="009D311C">
        <w:rPr>
          <w:rStyle w:val="apple-converted-space"/>
          <w:noProof/>
          <w:color w:val="000000"/>
          <w:shd w:val="clear" w:color="auto" w:fill="FFFFFF"/>
        </w:rPr>
        <w:t> </w:t>
      </w:r>
      <w:r w:rsidRPr="009D311C">
        <w:rPr>
          <w:rStyle w:val="Emphasis"/>
          <w:noProof/>
          <w:color w:val="000000"/>
          <w:shd w:val="clear" w:color="auto" w:fill="FFFFFF"/>
        </w:rPr>
        <w:t>Foundations of maternal-newborn and women's health nursing</w:t>
      </w:r>
      <w:r w:rsidRPr="009D311C">
        <w:rPr>
          <w:rStyle w:val="apple-converted-space"/>
          <w:noProof/>
          <w:color w:val="000000"/>
          <w:shd w:val="clear" w:color="auto" w:fill="FFFFFF"/>
        </w:rPr>
        <w:t> </w:t>
      </w:r>
      <w:r w:rsidRPr="009D311C">
        <w:rPr>
          <w:noProof/>
          <w:color w:val="000000"/>
          <w:shd w:val="clear" w:color="auto" w:fill="FFFFFF"/>
        </w:rPr>
        <w:t>(6th ed.). St. Louis, Missouri: Elsevier.</w:t>
      </w:r>
      <w:r w:rsidRPr="009D311C">
        <w:rPr>
          <w:noProof/>
        </w:rPr>
        <w:tab/>
      </w:r>
    </w:p>
    <w:p w14:paraId="5B3A5ECE" w14:textId="77777777" w:rsidR="009D311C" w:rsidRDefault="009D311C" w:rsidP="009D311C">
      <w:pPr>
        <w:pStyle w:val="cpformat"/>
        <w:shd w:val="clear" w:color="auto" w:fill="FFFFFF"/>
        <w:spacing w:before="0" w:beforeAutospacing="0" w:after="0" w:afterAutospacing="0" w:line="550" w:lineRule="atLeast"/>
        <w:ind w:left="720" w:right="75" w:hanging="720"/>
        <w:rPr>
          <w:color w:val="000000"/>
        </w:rPr>
      </w:pPr>
      <w:r w:rsidRPr="00364174">
        <w:rPr>
          <w:noProof/>
          <w:color w:val="000000"/>
        </w:rPr>
        <w:t>Worel</w:t>
      </w:r>
      <w:r>
        <w:rPr>
          <w:color w:val="000000"/>
        </w:rPr>
        <w:t>, J. N., &amp; Hayman</w:t>
      </w:r>
      <w:r>
        <w:rPr>
          <w:color w:val="000000"/>
        </w:rPr>
        <w:t>, L. L. (2015). Cardiovascular disease prevention in w</w:t>
      </w:r>
      <w:r>
        <w:rPr>
          <w:color w:val="000000"/>
        </w:rPr>
        <w:t>omen.</w:t>
      </w:r>
      <w:r>
        <w:rPr>
          <w:rStyle w:val="apple-converted-space"/>
          <w:color w:val="000000"/>
        </w:rPr>
        <w:t> </w:t>
      </w:r>
      <w:r>
        <w:rPr>
          <w:rStyle w:val="Emphasis"/>
          <w:color w:val="000000"/>
        </w:rPr>
        <w:t>The Journal of Cardiovascular Nursing</w:t>
      </w:r>
      <w:r>
        <w:rPr>
          <w:color w:val="000000"/>
        </w:rPr>
        <w:t>,</w:t>
      </w:r>
      <w:r>
        <w:rPr>
          <w:rStyle w:val="apple-converted-space"/>
          <w:color w:val="000000"/>
        </w:rPr>
        <w:t> </w:t>
      </w:r>
      <w:r>
        <w:rPr>
          <w:rStyle w:val="Emphasis"/>
          <w:color w:val="000000"/>
        </w:rPr>
        <w:t>30</w:t>
      </w:r>
      <w:r>
        <w:rPr>
          <w:color w:val="000000"/>
        </w:rPr>
        <w:t>(1), 5-7. doi:10.1097/jcn.0000000000000222</w:t>
      </w:r>
    </w:p>
    <w:p w14:paraId="6BBDA52D" w14:textId="4F292836" w:rsidR="00AF53C2" w:rsidRPr="004869E2" w:rsidRDefault="00AF53C2" w:rsidP="00172221">
      <w:pPr>
        <w:ind w:firstLine="720"/>
        <w:rPr>
          <w:sz w:val="24"/>
          <w:szCs w:val="24"/>
        </w:rPr>
      </w:pPr>
    </w:p>
    <w:p w14:paraId="657695FF" w14:textId="77777777" w:rsidR="00B97509" w:rsidRPr="004869E2" w:rsidRDefault="00B97509" w:rsidP="00172221">
      <w:pPr>
        <w:ind w:firstLine="720"/>
        <w:rPr>
          <w:sz w:val="24"/>
          <w:szCs w:val="24"/>
        </w:rPr>
      </w:pPr>
    </w:p>
    <w:sectPr w:rsidR="00B97509" w:rsidRPr="00486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wNTQyMzM2NjS1NLZU0lEKTi0uzszPAykwqQUA0WXpYSwAAAA="/>
  </w:docVars>
  <w:rsids>
    <w:rsidRoot w:val="00875D1A"/>
    <w:rsid w:val="00066FCF"/>
    <w:rsid w:val="0008213C"/>
    <w:rsid w:val="00095B77"/>
    <w:rsid w:val="000E54BC"/>
    <w:rsid w:val="000F2655"/>
    <w:rsid w:val="000F301D"/>
    <w:rsid w:val="00145103"/>
    <w:rsid w:val="0015461B"/>
    <w:rsid w:val="00157B20"/>
    <w:rsid w:val="00172221"/>
    <w:rsid w:val="0024566D"/>
    <w:rsid w:val="00253F20"/>
    <w:rsid w:val="002D0872"/>
    <w:rsid w:val="002F3855"/>
    <w:rsid w:val="003265F9"/>
    <w:rsid w:val="00364174"/>
    <w:rsid w:val="003734EC"/>
    <w:rsid w:val="003A4925"/>
    <w:rsid w:val="003B1287"/>
    <w:rsid w:val="003B2389"/>
    <w:rsid w:val="003E16A2"/>
    <w:rsid w:val="00406B8C"/>
    <w:rsid w:val="0042310C"/>
    <w:rsid w:val="0046180B"/>
    <w:rsid w:val="004869E2"/>
    <w:rsid w:val="00495719"/>
    <w:rsid w:val="004A0FB2"/>
    <w:rsid w:val="004B5479"/>
    <w:rsid w:val="004F163F"/>
    <w:rsid w:val="004F73F3"/>
    <w:rsid w:val="00516192"/>
    <w:rsid w:val="00541E5E"/>
    <w:rsid w:val="00543237"/>
    <w:rsid w:val="005529B5"/>
    <w:rsid w:val="00586223"/>
    <w:rsid w:val="005962F3"/>
    <w:rsid w:val="005D3AE1"/>
    <w:rsid w:val="006072E5"/>
    <w:rsid w:val="00653240"/>
    <w:rsid w:val="0068152E"/>
    <w:rsid w:val="00696327"/>
    <w:rsid w:val="006A2663"/>
    <w:rsid w:val="006C590A"/>
    <w:rsid w:val="00745B87"/>
    <w:rsid w:val="00751C92"/>
    <w:rsid w:val="0076078A"/>
    <w:rsid w:val="00771FEE"/>
    <w:rsid w:val="00782244"/>
    <w:rsid w:val="00794E62"/>
    <w:rsid w:val="007F72B0"/>
    <w:rsid w:val="00875D1A"/>
    <w:rsid w:val="008A7600"/>
    <w:rsid w:val="008B51F8"/>
    <w:rsid w:val="008E585A"/>
    <w:rsid w:val="009009DE"/>
    <w:rsid w:val="009247F7"/>
    <w:rsid w:val="0095430B"/>
    <w:rsid w:val="00961CAE"/>
    <w:rsid w:val="009838A4"/>
    <w:rsid w:val="009958AE"/>
    <w:rsid w:val="009959EC"/>
    <w:rsid w:val="009B66E3"/>
    <w:rsid w:val="009D311C"/>
    <w:rsid w:val="00A301C1"/>
    <w:rsid w:val="00A31904"/>
    <w:rsid w:val="00AF53C2"/>
    <w:rsid w:val="00B11BC2"/>
    <w:rsid w:val="00B66D2C"/>
    <w:rsid w:val="00B77EE4"/>
    <w:rsid w:val="00B97509"/>
    <w:rsid w:val="00C33F64"/>
    <w:rsid w:val="00C6319B"/>
    <w:rsid w:val="00C676B1"/>
    <w:rsid w:val="00C71E87"/>
    <w:rsid w:val="00CB4F9F"/>
    <w:rsid w:val="00CB75D2"/>
    <w:rsid w:val="00CE3677"/>
    <w:rsid w:val="00D06E54"/>
    <w:rsid w:val="00D53B88"/>
    <w:rsid w:val="00D86158"/>
    <w:rsid w:val="00D91D04"/>
    <w:rsid w:val="00DD3488"/>
    <w:rsid w:val="00E15F5F"/>
    <w:rsid w:val="00E34B28"/>
    <w:rsid w:val="00E54BF8"/>
    <w:rsid w:val="00E577C9"/>
    <w:rsid w:val="00EC7467"/>
    <w:rsid w:val="00F17E25"/>
    <w:rsid w:val="00FB6A99"/>
    <w:rsid w:val="00FC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B62E"/>
  <w15:chartTrackingRefBased/>
  <w15:docId w15:val="{1C5E965B-7626-49AB-9B7F-ABE1CC99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y">
    <w:name w:val="gray"/>
    <w:basedOn w:val="DefaultParagraphFont"/>
    <w:rsid w:val="007F72B0"/>
  </w:style>
  <w:style w:type="paragraph" w:customStyle="1" w:styleId="cpformat">
    <w:name w:val="cpformat"/>
    <w:basedOn w:val="Normal"/>
    <w:rsid w:val="009D3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D311C"/>
  </w:style>
  <w:style w:type="character" w:styleId="Emphasis">
    <w:name w:val="Emphasis"/>
    <w:basedOn w:val="DefaultParagraphFont"/>
    <w:uiPriority w:val="20"/>
    <w:qFormat/>
    <w:rsid w:val="009D31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7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3</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Rivas</dc:creator>
  <cp:keywords/>
  <dc:description/>
  <cp:lastModifiedBy>Jennifer Rivas</cp:lastModifiedBy>
  <cp:revision>11</cp:revision>
  <dcterms:created xsi:type="dcterms:W3CDTF">2017-05-11T21:23:00Z</dcterms:created>
  <dcterms:modified xsi:type="dcterms:W3CDTF">2017-05-13T20:18:00Z</dcterms:modified>
</cp:coreProperties>
</file>